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4F1A" w:rsidRDefault="000C4F1A" w:rsidP="000C4F1A">
      <w:pPr>
        <w:jc w:val="center"/>
      </w:pPr>
      <w:r>
        <w:t>CUT AROUND THE EDGES AND GLUE THIS SHEET INTO YOUR BOOK</w:t>
      </w:r>
    </w:p>
    <w:p w:rsidR="000C4F1A" w:rsidRDefault="000C4F1A" w:rsidP="000C4F1A">
      <w:pPr>
        <w:jc w:val="center"/>
        <w:rPr>
          <w:b/>
          <w:sz w:val="58"/>
        </w:rPr>
      </w:pPr>
      <w:r>
        <w:rPr>
          <w:b/>
          <w:sz w:val="58"/>
        </w:rPr>
        <w:t>CLIMATE CHANGE Vocabulary</w:t>
      </w:r>
    </w:p>
    <w:tbl>
      <w:tblPr>
        <w:tblStyle w:val="TableGrid"/>
        <w:tblW w:w="0" w:type="auto"/>
        <w:tblLook w:val="00BF"/>
      </w:tblPr>
      <w:tblGrid>
        <w:gridCol w:w="3268"/>
        <w:gridCol w:w="3269"/>
        <w:gridCol w:w="3269"/>
      </w:tblGrid>
      <w:tr w:rsidR="000C4F1A" w:rsidTr="001E7204">
        <w:trPr>
          <w:trHeight w:val="211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0C4F1A" w:rsidRDefault="000C4F1A" w:rsidP="0038253F">
            <w:r>
              <w:t>climate</w:t>
            </w:r>
            <w:r w:rsidR="007D43C9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radiation</w:t>
            </w:r>
            <w:r w:rsidR="003B0A22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greenhouse gases</w:t>
            </w:r>
            <w:r w:rsidR="00041D92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natural variations</w:t>
            </w:r>
            <w:r w:rsidR="00A1673D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continents</w:t>
            </w:r>
            <w:r w:rsidR="0033474E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population growth</w:t>
            </w:r>
            <w:r w:rsidR="007D43C9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fossil fuels</w:t>
            </w:r>
            <w:r w:rsidR="008A26A3">
              <w:t xml:space="preserve"> </w:t>
            </w:r>
            <w:r w:rsidR="00843F60"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nil"/>
            </w:tcBorders>
            <w:shd w:val="clear" w:color="auto" w:fill="8DB3E2" w:themeFill="text2" w:themeFillTint="66"/>
          </w:tcPr>
          <w:p w:rsidR="000C4F1A" w:rsidRDefault="000C4F1A" w:rsidP="0038253F">
            <w:r>
              <w:t>developing countries</w:t>
            </w:r>
            <w:r w:rsidR="001053F0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carbon dioxide</w:t>
            </w:r>
            <w:r w:rsidR="00AB6BEA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insulating blanket</w:t>
            </w:r>
          </w:p>
          <w:p w:rsidR="000C4F1A" w:rsidRDefault="000C4F1A" w:rsidP="0038253F">
            <w:r>
              <w:t>photosynthesis</w:t>
            </w:r>
            <w:r w:rsidR="0033474E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carbon emissions</w:t>
            </w:r>
            <w:r w:rsidR="0033474E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unprecedented</w:t>
            </w:r>
            <w:r w:rsidR="0033474E">
              <w:t xml:space="preserve"> </w:t>
            </w:r>
            <w:r w:rsidR="00843F60"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:rsidR="000C4F1A" w:rsidRDefault="000C4F1A" w:rsidP="0038253F">
            <w:r>
              <w:t>amplifying</w:t>
            </w:r>
            <w:r w:rsidR="007A7108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polar ice caps</w:t>
            </w:r>
            <w:r w:rsidR="007A7108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technology</w:t>
            </w:r>
            <w:r w:rsidR="0033474E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Industrial Revolution</w:t>
            </w:r>
            <w:r w:rsidR="00333C43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r>
              <w:t>moral issue</w:t>
            </w:r>
            <w:r w:rsidR="005D650B">
              <w:t xml:space="preserve"> </w:t>
            </w:r>
            <w:r w:rsidR="00843F60">
              <w:t xml:space="preserve"> </w:t>
            </w:r>
          </w:p>
          <w:p w:rsidR="000C4F1A" w:rsidRDefault="000C4F1A" w:rsidP="0038253F">
            <w:pPr>
              <w:rPr>
                <w:b/>
              </w:rPr>
            </w:pPr>
            <w:r>
              <w:t>intergovernmental</w:t>
            </w:r>
            <w:r w:rsidR="0033474E">
              <w:t xml:space="preserve"> </w:t>
            </w:r>
            <w:r w:rsidR="00843F60">
              <w:t xml:space="preserve"> </w:t>
            </w:r>
          </w:p>
        </w:tc>
      </w:tr>
    </w:tbl>
    <w:p w:rsidR="000C4F1A" w:rsidRPr="006D1C55" w:rsidRDefault="000C4F1A" w:rsidP="000C4F1A">
      <w:pPr>
        <w:jc w:val="center"/>
        <w:rPr>
          <w:b/>
          <w:sz w:val="14"/>
        </w:rPr>
      </w:pPr>
    </w:p>
    <w:p w:rsidR="001E7204" w:rsidRPr="00CA6EB7" w:rsidRDefault="001E7204">
      <w:pPr>
        <w:rPr>
          <w:sz w:val="30"/>
        </w:rPr>
      </w:pPr>
      <w:r w:rsidRPr="00CA6EB7">
        <w:rPr>
          <w:rFonts w:ascii="BlairMdITC TT-Medium" w:hAnsi="BlairMdITC TT-Medium"/>
          <w:sz w:val="30"/>
        </w:rPr>
        <w:t>Match</w:t>
      </w:r>
      <w:r w:rsidRPr="00CA6EB7">
        <w:rPr>
          <w:sz w:val="30"/>
        </w:rPr>
        <w:t xml:space="preserve"> the </w:t>
      </w:r>
      <w:r w:rsidRPr="00CA6EB7">
        <w:rPr>
          <w:rFonts w:ascii="Arial Rounded MT Bold" w:hAnsi="Arial Rounded MT Bold"/>
          <w:sz w:val="30"/>
        </w:rPr>
        <w:t>words and phrases</w:t>
      </w:r>
      <w:r w:rsidRPr="00CA6EB7">
        <w:rPr>
          <w:sz w:val="30"/>
        </w:rPr>
        <w:t xml:space="preserve"> above to their </w:t>
      </w:r>
      <w:r w:rsidRPr="00CA6EB7">
        <w:rPr>
          <w:rFonts w:ascii="Apple Casual" w:hAnsi="Apple Casual"/>
          <w:sz w:val="30"/>
        </w:rPr>
        <w:t>definitions</w:t>
      </w:r>
      <w:r w:rsidR="00CA6EB7" w:rsidRPr="00CA6EB7">
        <w:rPr>
          <w:rFonts w:ascii="Apple Casual" w:hAnsi="Apple Casual"/>
          <w:sz w:val="30"/>
        </w:rPr>
        <w:t>:</w:t>
      </w:r>
    </w:p>
    <w:tbl>
      <w:tblPr>
        <w:tblStyle w:val="TableGrid"/>
        <w:tblW w:w="10350" w:type="dxa"/>
        <w:tblInd w:w="-252" w:type="dxa"/>
        <w:tblLook w:val="00BF"/>
      </w:tblPr>
      <w:tblGrid>
        <w:gridCol w:w="4140"/>
        <w:gridCol w:w="6210"/>
      </w:tblGrid>
      <w:tr w:rsidR="001E7204" w:rsidTr="00D84B9F">
        <w:tc>
          <w:tcPr>
            <w:tcW w:w="4140" w:type="dxa"/>
          </w:tcPr>
          <w:p w:rsidR="001E7204" w:rsidRDefault="001E7204">
            <w:r>
              <w:t>1</w:t>
            </w:r>
          </w:p>
        </w:tc>
        <w:tc>
          <w:tcPr>
            <w:tcW w:w="6210" w:type="dxa"/>
          </w:tcPr>
          <w:p w:rsidR="001E7204" w:rsidRPr="004D0CD5" w:rsidRDefault="005F5BFF">
            <w:pPr>
              <w:rPr>
                <w:rFonts w:ascii="Arial Black" w:hAnsi="Arial Black"/>
              </w:rPr>
            </w:pPr>
            <w:r w:rsidRPr="004D0CD5">
              <w:rPr>
                <w:rFonts w:ascii="Arial Black" w:hAnsi="Arial Black"/>
              </w:rPr>
              <w:t>unheard of; never happened before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2</w:t>
            </w:r>
          </w:p>
        </w:tc>
        <w:tc>
          <w:tcPr>
            <w:tcW w:w="6210" w:type="dxa"/>
          </w:tcPr>
          <w:p w:rsidR="001E7204" w:rsidRPr="004D0CD5" w:rsidRDefault="005F5BFF" w:rsidP="005F5BFF">
            <w:pPr>
              <w:rPr>
                <w:rFonts w:ascii="Book Antiqua" w:hAnsi="Book Antiqua"/>
              </w:rPr>
            </w:pPr>
            <w:r w:rsidRPr="004D0CD5">
              <w:rPr>
                <w:rFonts w:ascii="Book Antiqua" w:hAnsi="Book Antiqua" w:cs="Baskerville Semibold"/>
                <w:szCs w:val="32"/>
              </w:rPr>
              <w:t>the process by which green plants use sunlight, carbon dioxide and water to create their own food.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3</w:t>
            </w:r>
          </w:p>
        </w:tc>
        <w:tc>
          <w:tcPr>
            <w:tcW w:w="6210" w:type="dxa"/>
          </w:tcPr>
          <w:p w:rsidR="001E7204" w:rsidRPr="004D0CD5" w:rsidRDefault="009A75FF">
            <w:pPr>
              <w:rPr>
                <w:rFonts w:ascii="Copperplate" w:hAnsi="Copperplate"/>
              </w:rPr>
            </w:pPr>
            <w:r w:rsidRPr="004D0CD5">
              <w:rPr>
                <w:rFonts w:ascii="Copperplate" w:hAnsi="Copperplate" w:cs="Baskerville Semibold"/>
                <w:szCs w:val="32"/>
              </w:rPr>
              <w:t>the world's main continuous expanses of land (Africa, Antarctica, Asia, Australia, Europe, North America, South America)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4</w:t>
            </w:r>
          </w:p>
        </w:tc>
        <w:tc>
          <w:tcPr>
            <w:tcW w:w="6210" w:type="dxa"/>
          </w:tcPr>
          <w:p w:rsidR="001E7204" w:rsidRPr="004D0CD5" w:rsidRDefault="005F5BFF">
            <w:pPr>
              <w:rPr>
                <w:rFonts w:ascii="Courier" w:hAnsi="Courier"/>
              </w:rPr>
            </w:pPr>
            <w:r w:rsidRPr="004D0CD5">
              <w:rPr>
                <w:rFonts w:ascii="Courier" w:hAnsi="Courier"/>
              </w:rPr>
              <w:t>carbon released into the atmosphere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5</w:t>
            </w:r>
          </w:p>
        </w:tc>
        <w:tc>
          <w:tcPr>
            <w:tcW w:w="6210" w:type="dxa"/>
          </w:tcPr>
          <w:p w:rsidR="001E7204" w:rsidRPr="004D0CD5" w:rsidRDefault="00165C17" w:rsidP="00165C17">
            <w:pPr>
              <w:rPr>
                <w:rFonts w:ascii="Gill Sans Ultra Bold" w:hAnsi="Gill Sans Ultra Bold"/>
              </w:rPr>
            </w:pPr>
            <w:r w:rsidRPr="004D0CD5">
              <w:rPr>
                <w:rFonts w:ascii="Gill Sans Ultra Bold" w:hAnsi="Gill Sans Ultra Bold" w:cs="Baskerville Semibold"/>
                <w:szCs w:val="32"/>
                <w:u w:color="0020F6"/>
              </w:rPr>
              <w:t>regions of ice or frozen matter at the north and south poles.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6</w:t>
            </w:r>
          </w:p>
        </w:tc>
        <w:tc>
          <w:tcPr>
            <w:tcW w:w="6210" w:type="dxa"/>
          </w:tcPr>
          <w:p w:rsidR="001E7204" w:rsidRPr="004D0CD5" w:rsidRDefault="00CB66C0">
            <w:pPr>
              <w:rPr>
                <w:rFonts w:ascii="Goudy Old Style" w:hAnsi="Goudy Old Style"/>
              </w:rPr>
            </w:pPr>
            <w:r w:rsidRPr="004D0CD5">
              <w:rPr>
                <w:rFonts w:ascii="Goudy Old Style" w:hAnsi="Goudy Old Style"/>
              </w:rPr>
              <w:t>using scientific knowledge to create advances in machinery and equipment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7</w:t>
            </w:r>
          </w:p>
        </w:tc>
        <w:tc>
          <w:tcPr>
            <w:tcW w:w="6210" w:type="dxa"/>
          </w:tcPr>
          <w:p w:rsidR="001E7204" w:rsidRPr="004D0CD5" w:rsidRDefault="001E7204" w:rsidP="001E7204">
            <w:r w:rsidRPr="004D0CD5">
              <w:rPr>
                <w:rFonts w:ascii="Baskerville Semibold" w:hAnsi="Baskerville Semibold" w:cs="Baskerville Semibold"/>
                <w:szCs w:val="32"/>
              </w:rPr>
              <w:t>the weather conditions existing in an area in general or over a long period</w:t>
            </w:r>
          </w:p>
        </w:tc>
      </w:tr>
      <w:tr w:rsidR="001E7204" w:rsidTr="00D84B9F">
        <w:tc>
          <w:tcPr>
            <w:tcW w:w="4140" w:type="dxa"/>
          </w:tcPr>
          <w:p w:rsidR="001E7204" w:rsidRDefault="00843F60">
            <w:r>
              <w:t>8</w:t>
            </w:r>
          </w:p>
        </w:tc>
        <w:tc>
          <w:tcPr>
            <w:tcW w:w="6210" w:type="dxa"/>
          </w:tcPr>
          <w:p w:rsidR="001E7204" w:rsidRPr="004D0CD5" w:rsidRDefault="007A7108">
            <w:pPr>
              <w:rPr>
                <w:rFonts w:ascii="Kahootz Arial" w:hAnsi="Kahootz Arial"/>
              </w:rPr>
            </w:pPr>
            <w:r w:rsidRPr="004D0CD5">
              <w:rPr>
                <w:rFonts w:ascii="Kahootz Arial" w:hAnsi="Kahootz Arial"/>
              </w:rPr>
              <w:t>making something bigger or more intense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9</w:t>
            </w:r>
          </w:p>
        </w:tc>
        <w:tc>
          <w:tcPr>
            <w:tcW w:w="6210" w:type="dxa"/>
          </w:tcPr>
          <w:p w:rsidR="001E7204" w:rsidRPr="004D0CD5" w:rsidRDefault="005F5BFF">
            <w:pPr>
              <w:rPr>
                <w:rFonts w:ascii="Garamond" w:hAnsi="Garamond"/>
              </w:rPr>
            </w:pPr>
            <w:r w:rsidRPr="00045719">
              <w:rPr>
                <w:rFonts w:ascii="Garamond" w:hAnsi="Garamond"/>
                <w:sz w:val="42"/>
              </w:rPr>
              <w:t>involving multiple governments</w:t>
            </w:r>
          </w:p>
        </w:tc>
      </w:tr>
      <w:tr w:rsidR="001E7204" w:rsidTr="00D84B9F">
        <w:tc>
          <w:tcPr>
            <w:tcW w:w="4140" w:type="dxa"/>
          </w:tcPr>
          <w:p w:rsidR="001E7204" w:rsidRDefault="001E7204">
            <w:r>
              <w:t>10</w:t>
            </w:r>
          </w:p>
        </w:tc>
        <w:tc>
          <w:tcPr>
            <w:tcW w:w="6210" w:type="dxa"/>
          </w:tcPr>
          <w:p w:rsidR="001E7204" w:rsidRPr="004D0CD5" w:rsidRDefault="0093642B">
            <w:pPr>
              <w:rPr>
                <w:rFonts w:ascii="Copperplate" w:hAnsi="Copperplate"/>
              </w:rPr>
            </w:pPr>
            <w:r w:rsidRPr="004D0CD5">
              <w:rPr>
                <w:rFonts w:ascii="Copperplate" w:hAnsi="Copperplate"/>
              </w:rPr>
              <w:t>increase in the size of the population</w:t>
            </w:r>
          </w:p>
        </w:tc>
      </w:tr>
      <w:tr w:rsidR="003B0A22" w:rsidTr="00D84B9F">
        <w:tc>
          <w:tcPr>
            <w:tcW w:w="4140" w:type="dxa"/>
          </w:tcPr>
          <w:p w:rsidR="003B0A22" w:rsidRDefault="005656F4">
            <w:r>
              <w:t>11</w:t>
            </w:r>
          </w:p>
        </w:tc>
        <w:tc>
          <w:tcPr>
            <w:tcW w:w="6210" w:type="dxa"/>
          </w:tcPr>
          <w:p w:rsidR="003B0A22" w:rsidRPr="004D0CD5" w:rsidRDefault="003B0A22" w:rsidP="003B0A22">
            <w:pPr>
              <w:rPr>
                <w:rFonts w:ascii="Kahootz Times New Roman" w:hAnsi="Kahootz Times New Roman"/>
              </w:rPr>
            </w:pPr>
            <w:r w:rsidRPr="004D0CD5">
              <w:rPr>
                <w:rFonts w:ascii="Kahootz Times New Roman" w:hAnsi="Kahootz Times New Roman" w:cs="Baskerville Semibold"/>
                <w:szCs w:val="32"/>
              </w:rPr>
              <w:t>energy released as electromagnetic waves, usually high energy particles</w:t>
            </w:r>
          </w:p>
        </w:tc>
      </w:tr>
      <w:tr w:rsidR="008A26A3" w:rsidTr="00D84B9F">
        <w:tc>
          <w:tcPr>
            <w:tcW w:w="4140" w:type="dxa"/>
          </w:tcPr>
          <w:p w:rsidR="008A26A3" w:rsidRDefault="005656F4">
            <w:r>
              <w:t>12</w:t>
            </w:r>
          </w:p>
        </w:tc>
        <w:tc>
          <w:tcPr>
            <w:tcW w:w="6210" w:type="dxa"/>
          </w:tcPr>
          <w:p w:rsidR="008A26A3" w:rsidRPr="004D0CD5" w:rsidRDefault="008A26A3" w:rsidP="003B0A22">
            <w:pPr>
              <w:rPr>
                <w:rFonts w:ascii="Times CY" w:hAnsi="Times CY" w:cs="Baskerville Semibold"/>
                <w:szCs w:val="32"/>
              </w:rPr>
            </w:pPr>
            <w:r w:rsidRPr="004D0CD5">
              <w:rPr>
                <w:rFonts w:ascii="Times CY" w:hAnsi="Times CY" w:cs="Baskerville Semibold"/>
                <w:szCs w:val="32"/>
              </w:rPr>
              <w:t>natural fuels such as coal or gas, formed in the geological past from the remains of living organisms.</w:t>
            </w:r>
          </w:p>
        </w:tc>
      </w:tr>
      <w:tr w:rsidR="00041D92" w:rsidTr="00D84B9F">
        <w:tc>
          <w:tcPr>
            <w:tcW w:w="4140" w:type="dxa"/>
          </w:tcPr>
          <w:p w:rsidR="00041D92" w:rsidRDefault="005656F4">
            <w:r>
              <w:t>13</w:t>
            </w:r>
          </w:p>
        </w:tc>
        <w:tc>
          <w:tcPr>
            <w:tcW w:w="6210" w:type="dxa"/>
          </w:tcPr>
          <w:p w:rsidR="00041D92" w:rsidRPr="004D0CD5" w:rsidRDefault="00041D92" w:rsidP="00A54172">
            <w:pPr>
              <w:rPr>
                <w:rFonts w:ascii="Arial" w:hAnsi="Arial" w:cs="Baskerville Semibold"/>
                <w:szCs w:val="32"/>
              </w:rPr>
            </w:pPr>
            <w:r w:rsidRPr="004D0CD5">
              <w:rPr>
                <w:rFonts w:ascii="Arial" w:hAnsi="Arial" w:cs="Baskerville Semibold"/>
                <w:szCs w:val="32"/>
              </w:rPr>
              <w:t>gases</w:t>
            </w:r>
            <w:r w:rsidR="003123B6" w:rsidRPr="004D0CD5">
              <w:rPr>
                <w:rFonts w:ascii="Arial" w:hAnsi="Arial" w:cs="Baskerville Semibold"/>
                <w:szCs w:val="32"/>
              </w:rPr>
              <w:t>, like carbon dioxide, that contribute</w:t>
            </w:r>
            <w:r w:rsidRPr="004D0CD5">
              <w:rPr>
                <w:rFonts w:ascii="Arial" w:hAnsi="Arial" w:cs="Baskerville Semibold"/>
                <w:szCs w:val="32"/>
              </w:rPr>
              <w:t xml:space="preserve"> to the greenhouse effect by absorbing infrared radiation</w:t>
            </w:r>
            <w:r w:rsidR="001008C2" w:rsidRPr="004D0CD5">
              <w:rPr>
                <w:rFonts w:ascii="Arial" w:hAnsi="Arial" w:cs="Baskerville Semibold"/>
                <w:szCs w:val="32"/>
              </w:rPr>
              <w:t>.</w:t>
            </w:r>
          </w:p>
        </w:tc>
      </w:tr>
      <w:tr w:rsidR="00AF6044" w:rsidTr="00D84B9F">
        <w:tc>
          <w:tcPr>
            <w:tcW w:w="4140" w:type="dxa"/>
          </w:tcPr>
          <w:p w:rsidR="00AF6044" w:rsidRDefault="00D164B5">
            <w:r>
              <w:t>14</w:t>
            </w:r>
          </w:p>
        </w:tc>
        <w:tc>
          <w:tcPr>
            <w:tcW w:w="6210" w:type="dxa"/>
          </w:tcPr>
          <w:p w:rsidR="00AF6044" w:rsidRPr="00AF6044" w:rsidRDefault="00AF6044" w:rsidP="00A54172">
            <w:pPr>
              <w:rPr>
                <w:rFonts w:ascii="Arial" w:hAnsi="Arial" w:cs="Baskerville Semibold"/>
                <w:szCs w:val="32"/>
              </w:rPr>
            </w:pPr>
            <w:r w:rsidRPr="00AF6044">
              <w:rPr>
                <w:rFonts w:ascii="Baskerville Semibold" w:hAnsi="Baskerville Semibold" w:cs="Baskerville Semibold"/>
                <w:szCs w:val="32"/>
              </w:rPr>
              <w:t xml:space="preserve">a colorless, odorless gas produced by burning carbon and organic compounds and by respiration. It is naturally present in air (about 0.03 percent) and is absorbed by plants in photosynthesis. </w:t>
            </w:r>
            <w:r w:rsidRPr="00AF6044">
              <w:rPr>
                <w:rFonts w:ascii="Lucida Grande" w:hAnsi="Lucida Grande" w:cs="Lucida Grande"/>
                <w:szCs w:val="26"/>
              </w:rPr>
              <w:t xml:space="preserve">• </w:t>
            </w:r>
            <w:r w:rsidRPr="00AF6044">
              <w:rPr>
                <w:rFonts w:ascii="Baskerville Semibold" w:hAnsi="Baskerville Semibold" w:cs="Baskerville Semibold"/>
                <w:szCs w:val="32"/>
              </w:rPr>
              <w:t>Chem. formula: CO</w:t>
            </w:r>
            <w:r w:rsidRPr="00AF6044">
              <w:rPr>
                <w:rFonts w:ascii="Baskerville Semibold" w:hAnsi="Baskerville Semibold" w:cs="Baskerville Semibold"/>
                <w:szCs w:val="22"/>
                <w:vertAlign w:val="subscript"/>
              </w:rPr>
              <w:t xml:space="preserve"> 2</w:t>
            </w:r>
          </w:p>
        </w:tc>
      </w:tr>
      <w:tr w:rsidR="00D135FF" w:rsidTr="00D84B9F">
        <w:tc>
          <w:tcPr>
            <w:tcW w:w="4140" w:type="dxa"/>
          </w:tcPr>
          <w:p w:rsidR="00D135FF" w:rsidRDefault="00206306">
            <w:r>
              <w:t>15</w:t>
            </w:r>
          </w:p>
        </w:tc>
        <w:tc>
          <w:tcPr>
            <w:tcW w:w="6210" w:type="dxa"/>
          </w:tcPr>
          <w:p w:rsidR="00D135FF" w:rsidRPr="00D135FF" w:rsidRDefault="00D135FF" w:rsidP="00A54172">
            <w:pPr>
              <w:rPr>
                <w:rFonts w:ascii="Bernard MT Condensed" w:hAnsi="Bernard MT Condensed" w:cs="Baskerville Semibold"/>
                <w:szCs w:val="32"/>
              </w:rPr>
            </w:pPr>
            <w:r w:rsidRPr="00D135FF">
              <w:rPr>
                <w:rFonts w:ascii="Bernard MT Condensed" w:hAnsi="Bernard MT Condensed" w:cs="Baskerville Semibold"/>
                <w:szCs w:val="32"/>
              </w:rPr>
              <w:t>a poor agricultural country that is seeking to become more advanced economically and socially.</w:t>
            </w:r>
          </w:p>
        </w:tc>
      </w:tr>
      <w:tr w:rsidR="00817012" w:rsidTr="00D84B9F">
        <w:tc>
          <w:tcPr>
            <w:tcW w:w="4140" w:type="dxa"/>
          </w:tcPr>
          <w:p w:rsidR="00817012" w:rsidRDefault="00206306">
            <w:r>
              <w:t>16</w:t>
            </w:r>
          </w:p>
        </w:tc>
        <w:tc>
          <w:tcPr>
            <w:tcW w:w="6210" w:type="dxa"/>
          </w:tcPr>
          <w:p w:rsidR="00817012" w:rsidRPr="00817012" w:rsidRDefault="00817012" w:rsidP="00A54172">
            <w:pPr>
              <w:rPr>
                <w:rFonts w:ascii="Century Gothic" w:hAnsi="Century Gothic" w:cs="Baskerville Semibold"/>
                <w:szCs w:val="32"/>
              </w:rPr>
            </w:pPr>
            <w:r w:rsidRPr="00817012">
              <w:rPr>
                <w:rFonts w:ascii="Century Gothic" w:hAnsi="Century Gothic" w:cs="Baskerville Semibold"/>
                <w:szCs w:val="32"/>
              </w:rPr>
              <w:t>changes that occur naturally</w:t>
            </w:r>
            <w:r w:rsidR="00F54C5A">
              <w:rPr>
                <w:rFonts w:ascii="Century Gothic" w:hAnsi="Century Gothic" w:cs="Baskerville Semibold"/>
                <w:szCs w:val="32"/>
              </w:rPr>
              <w:t>, without human involvement</w:t>
            </w:r>
          </w:p>
        </w:tc>
      </w:tr>
      <w:tr w:rsidR="00C50F02" w:rsidTr="00D84B9F">
        <w:tc>
          <w:tcPr>
            <w:tcW w:w="4140" w:type="dxa"/>
          </w:tcPr>
          <w:p w:rsidR="00C50F02" w:rsidRDefault="00206306">
            <w:r>
              <w:t>17</w:t>
            </w:r>
          </w:p>
        </w:tc>
        <w:tc>
          <w:tcPr>
            <w:tcW w:w="6210" w:type="dxa"/>
          </w:tcPr>
          <w:p w:rsidR="00C50F02" w:rsidRPr="00C50F02" w:rsidRDefault="00C50F02" w:rsidP="00A54172">
            <w:pPr>
              <w:rPr>
                <w:rFonts w:ascii="Constantia" w:hAnsi="Constantia" w:cs="Baskerville Semibold"/>
                <w:szCs w:val="32"/>
              </w:rPr>
            </w:pPr>
            <w:r w:rsidRPr="000E77B0">
              <w:rPr>
                <w:rFonts w:ascii="Constantia" w:hAnsi="Constantia" w:cs="Baskerville Semibold"/>
                <w:sz w:val="20"/>
                <w:szCs w:val="32"/>
              </w:rPr>
              <w:t>the rapid development of industry that occurred in Britain in the late 1</w:t>
            </w:r>
            <w:r w:rsidR="005E609F">
              <w:rPr>
                <w:rFonts w:ascii="Constantia" w:hAnsi="Constantia" w:cs="Baskerville Semibold"/>
                <w:sz w:val="20"/>
                <w:szCs w:val="32"/>
              </w:rPr>
              <w:t>8</w:t>
            </w:r>
            <w:r w:rsidRPr="000E77B0">
              <w:rPr>
                <w:rFonts w:ascii="Constantia" w:hAnsi="Constantia" w:cs="Baskerville Semibold"/>
                <w:sz w:val="20"/>
                <w:szCs w:val="32"/>
              </w:rPr>
              <w:t>th and 19th centuries, brought about by the introduction of machinery. It was characterized by the use of steam power, the growth of factories, and the mass production of manufactured goods.</w:t>
            </w:r>
          </w:p>
        </w:tc>
      </w:tr>
      <w:tr w:rsidR="00A202E3" w:rsidTr="00D84B9F">
        <w:tc>
          <w:tcPr>
            <w:tcW w:w="4140" w:type="dxa"/>
          </w:tcPr>
          <w:p w:rsidR="00A202E3" w:rsidRDefault="00206306">
            <w:r>
              <w:t>1</w:t>
            </w:r>
            <w:r w:rsidR="00843F60">
              <w:t xml:space="preserve">8 </w:t>
            </w:r>
          </w:p>
        </w:tc>
        <w:tc>
          <w:tcPr>
            <w:tcW w:w="6210" w:type="dxa"/>
          </w:tcPr>
          <w:p w:rsidR="00A202E3" w:rsidRPr="000E77B0" w:rsidRDefault="00A202E3" w:rsidP="00A54172">
            <w:pPr>
              <w:rPr>
                <w:rFonts w:ascii="BlairMdITC TT-Medium" w:hAnsi="BlairMdITC TT-Medium" w:cs="Baskerville Semibold"/>
                <w:szCs w:val="32"/>
              </w:rPr>
            </w:pPr>
            <w:r w:rsidRPr="000E77B0">
              <w:rPr>
                <w:rFonts w:ascii="BlairMdITC TT-Medium" w:hAnsi="BlairMdITC TT-Medium" w:cs="Baskerville Semibold"/>
                <w:szCs w:val="32"/>
              </w:rPr>
              <w:t>an issue that deals with what is right and wrong</w:t>
            </w:r>
          </w:p>
        </w:tc>
      </w:tr>
      <w:tr w:rsidR="005023A0" w:rsidTr="00D84B9F">
        <w:tc>
          <w:tcPr>
            <w:tcW w:w="4140" w:type="dxa"/>
          </w:tcPr>
          <w:p w:rsidR="005023A0" w:rsidRDefault="00206306">
            <w:r>
              <w:t>19</w:t>
            </w:r>
          </w:p>
        </w:tc>
        <w:tc>
          <w:tcPr>
            <w:tcW w:w="6210" w:type="dxa"/>
          </w:tcPr>
          <w:p w:rsidR="005023A0" w:rsidRPr="0030117B" w:rsidRDefault="005023A0" w:rsidP="00A54172">
            <w:pPr>
              <w:rPr>
                <w:rFonts w:ascii="Book Antiqua" w:hAnsi="Book Antiqua" w:cs="Baskerville Semibold"/>
                <w:szCs w:val="32"/>
              </w:rPr>
            </w:pPr>
            <w:r w:rsidRPr="0030117B">
              <w:rPr>
                <w:rFonts w:ascii="Book Antiqua" w:hAnsi="Book Antiqua" w:cs="Baskerville Semibold"/>
                <w:szCs w:val="32"/>
              </w:rPr>
              <w:t>a covering that prevents heat from being lost</w:t>
            </w:r>
          </w:p>
        </w:tc>
      </w:tr>
    </w:tbl>
    <w:p w:rsidR="002039E2" w:rsidRDefault="005E609F"/>
    <w:sectPr w:rsidR="002039E2" w:rsidSect="004F2C5E">
      <w:pgSz w:w="11894" w:h="16834"/>
      <w:pgMar w:top="360" w:right="1152" w:bottom="810" w:left="1152" w:header="706" w:footer="706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Kahootz Ar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Kahootz Times New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4F1A"/>
    <w:rsid w:val="00041D92"/>
    <w:rsid w:val="00045719"/>
    <w:rsid w:val="00073B04"/>
    <w:rsid w:val="000C4F1A"/>
    <w:rsid w:val="000E77B0"/>
    <w:rsid w:val="001008C2"/>
    <w:rsid w:val="001053F0"/>
    <w:rsid w:val="00165C17"/>
    <w:rsid w:val="001E70F4"/>
    <w:rsid w:val="001E7204"/>
    <w:rsid w:val="00206306"/>
    <w:rsid w:val="00222BDE"/>
    <w:rsid w:val="0030117B"/>
    <w:rsid w:val="003123B6"/>
    <w:rsid w:val="00333C43"/>
    <w:rsid w:val="0033474E"/>
    <w:rsid w:val="003B0A22"/>
    <w:rsid w:val="004D0CD5"/>
    <w:rsid w:val="004F2C5E"/>
    <w:rsid w:val="005023A0"/>
    <w:rsid w:val="005656F4"/>
    <w:rsid w:val="005D1F6E"/>
    <w:rsid w:val="005D650B"/>
    <w:rsid w:val="005E4570"/>
    <w:rsid w:val="005E609F"/>
    <w:rsid w:val="005F5BFF"/>
    <w:rsid w:val="006A784B"/>
    <w:rsid w:val="006D1C55"/>
    <w:rsid w:val="00745C95"/>
    <w:rsid w:val="00785730"/>
    <w:rsid w:val="007A7108"/>
    <w:rsid w:val="007D43C9"/>
    <w:rsid w:val="00817012"/>
    <w:rsid w:val="00843F60"/>
    <w:rsid w:val="008A26A3"/>
    <w:rsid w:val="0093642B"/>
    <w:rsid w:val="009723EA"/>
    <w:rsid w:val="009A75FF"/>
    <w:rsid w:val="009C61DE"/>
    <w:rsid w:val="00A1673D"/>
    <w:rsid w:val="00A202E3"/>
    <w:rsid w:val="00A54172"/>
    <w:rsid w:val="00AB6BEA"/>
    <w:rsid w:val="00AF6044"/>
    <w:rsid w:val="00C50F02"/>
    <w:rsid w:val="00CA6EB7"/>
    <w:rsid w:val="00CB66C0"/>
    <w:rsid w:val="00D135FF"/>
    <w:rsid w:val="00D164B5"/>
    <w:rsid w:val="00D57342"/>
    <w:rsid w:val="00D84B9F"/>
    <w:rsid w:val="00DF6316"/>
    <w:rsid w:val="00F54C5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4F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1765</Characters>
  <Application>Microsoft Word 12.0.0</Application>
  <DocSecurity>0</DocSecurity>
  <Lines>14</Lines>
  <Paragraphs>3</Paragraphs>
  <ScaleCrop>false</ScaleCrop>
  <Company>DEECD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53</cp:revision>
  <dcterms:created xsi:type="dcterms:W3CDTF">2010-07-11T13:17:00Z</dcterms:created>
  <dcterms:modified xsi:type="dcterms:W3CDTF">2010-07-11T13:49:00Z</dcterms:modified>
</cp:coreProperties>
</file>